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586AD" w14:textId="5F43ED6D" w:rsidR="000B3FBA" w:rsidRDefault="00E91F35" w:rsidP="0002428B">
      <w:pPr>
        <w:jc w:val="center"/>
      </w:pPr>
      <w:r>
        <w:t>ДОКЛАД ЗА ДЕЙНОСТТА НА ПП“БЪЛГАРСКА СОЦИАЛДЕМОКРАЦИЯ-ЕВРОЛЕВИЦА“</w:t>
      </w:r>
      <w:r w:rsidR="00320E4B">
        <w:t xml:space="preserve"> </w:t>
      </w:r>
      <w:r w:rsidR="00CC3EAF">
        <w:t xml:space="preserve"> ЗА 20</w:t>
      </w:r>
      <w:r>
        <w:t>2</w:t>
      </w:r>
      <w:r w:rsidR="00197170">
        <w:t>4</w:t>
      </w:r>
      <w:r>
        <w:t xml:space="preserve"> г.</w:t>
      </w:r>
    </w:p>
    <w:p w14:paraId="136C5A77" w14:textId="77777777" w:rsidR="0002428B" w:rsidRPr="00942C0A" w:rsidRDefault="0002428B" w:rsidP="0002428B">
      <w:pPr>
        <w:jc w:val="center"/>
      </w:pPr>
      <w:r>
        <w:t xml:space="preserve">Раздел </w:t>
      </w:r>
      <w:r>
        <w:rPr>
          <w:lang w:val="en-US"/>
        </w:rPr>
        <w:t>I</w:t>
      </w:r>
    </w:p>
    <w:p w14:paraId="3ED742E0" w14:textId="77777777" w:rsidR="0002428B" w:rsidRDefault="0002428B" w:rsidP="0002428B"/>
    <w:p w14:paraId="632D5554" w14:textId="77777777" w:rsidR="0002428B" w:rsidRDefault="0002428B" w:rsidP="0002428B">
      <w:r>
        <w:t>Данни за партията</w:t>
      </w:r>
    </w:p>
    <w:p w14:paraId="5D2F5C11" w14:textId="77777777" w:rsidR="0002428B" w:rsidRDefault="0002428B" w:rsidP="0002428B">
      <w:r>
        <w:t>1.Наименование,седалище и адрес на управление</w:t>
      </w:r>
    </w:p>
    <w:p w14:paraId="7CEBEF3C" w14:textId="77777777" w:rsidR="0002428B" w:rsidRPr="00D02B26" w:rsidRDefault="0002428B" w:rsidP="0002428B">
      <w:r>
        <w:t>Наименованието на партията е Българска Социалдемокрация</w:t>
      </w:r>
      <w:r w:rsidR="00D02B26" w:rsidRPr="00942C0A">
        <w:t>-</w:t>
      </w:r>
      <w:r w:rsidR="00D02B26">
        <w:rPr>
          <w:lang w:val="en-US"/>
        </w:rPr>
        <w:t>E</w:t>
      </w:r>
      <w:r w:rsidR="00D02B26">
        <w:t>вролевица</w:t>
      </w:r>
    </w:p>
    <w:p w14:paraId="0245C2B1" w14:textId="7F88C225" w:rsidR="0002428B" w:rsidRPr="00942C0A" w:rsidRDefault="0002428B" w:rsidP="0002428B">
      <w:r>
        <w:t>Седалището и адреса на управление са:</w:t>
      </w:r>
      <w:r w:rsidR="00E91F35">
        <w:t xml:space="preserve">  </w:t>
      </w:r>
      <w:r w:rsidR="00942C0A">
        <w:t>г</w:t>
      </w:r>
      <w:r>
        <w:t>р.София,</w:t>
      </w:r>
      <w:r w:rsidR="008B2166">
        <w:t>бул.</w:t>
      </w:r>
      <w:r w:rsidR="00F3661A">
        <w:t>Тодор Каблешков 61,ет.3</w:t>
      </w:r>
    </w:p>
    <w:p w14:paraId="494AB75F" w14:textId="77777777" w:rsidR="0002428B" w:rsidRPr="00942C0A" w:rsidRDefault="0002428B" w:rsidP="0002428B">
      <w:pPr>
        <w:jc w:val="center"/>
      </w:pPr>
      <w:r w:rsidRPr="00942C0A">
        <w:t xml:space="preserve">Раздел </w:t>
      </w:r>
      <w:r w:rsidRPr="0002428B">
        <w:rPr>
          <w:lang w:val="en-US"/>
        </w:rPr>
        <w:t>I</w:t>
      </w:r>
      <w:r>
        <w:rPr>
          <w:lang w:val="en-US"/>
        </w:rPr>
        <w:t>I</w:t>
      </w:r>
    </w:p>
    <w:p w14:paraId="5269A4C2" w14:textId="77777777" w:rsidR="0002428B" w:rsidRDefault="0002428B" w:rsidP="0002428B">
      <w:r>
        <w:t>Основа за изготвяне на финансовите отчети</w:t>
      </w:r>
    </w:p>
    <w:p w14:paraId="39E290E0" w14:textId="12EDD519" w:rsidR="0002428B" w:rsidRDefault="0002428B" w:rsidP="0002428B">
      <w:r>
        <w:t>Финансовите отчети на Партията са изготвени в съответствие с Национаалните стандарти за финансови отчети за малки и средни предприятия,приети от Министерски съвет и в сила от 01.1.20</w:t>
      </w:r>
      <w:r w:rsidR="00E91F35">
        <w:t>2</w:t>
      </w:r>
      <w:r w:rsidR="00197170">
        <w:t>4</w:t>
      </w:r>
      <w:r w:rsidR="00E91F35">
        <w:t xml:space="preserve"> г</w:t>
      </w:r>
      <w:r>
        <w:t>.</w:t>
      </w:r>
    </w:p>
    <w:p w14:paraId="43DCB884" w14:textId="77777777" w:rsidR="0002428B" w:rsidRPr="00942C0A" w:rsidRDefault="0002428B" w:rsidP="0002428B">
      <w:pPr>
        <w:jc w:val="center"/>
      </w:pPr>
      <w:r w:rsidRPr="0002428B">
        <w:t>Раздел I</w:t>
      </w:r>
      <w:r>
        <w:rPr>
          <w:lang w:val="en-US"/>
        </w:rPr>
        <w:t>II</w:t>
      </w:r>
    </w:p>
    <w:p w14:paraId="059F8350" w14:textId="77777777" w:rsidR="0002428B" w:rsidRDefault="0002428B" w:rsidP="0002428B">
      <w:r>
        <w:t>Счетоводна политика</w:t>
      </w:r>
    </w:p>
    <w:p w14:paraId="537D41FE" w14:textId="77777777" w:rsidR="0002428B" w:rsidRDefault="0002428B" w:rsidP="0002428B">
      <w:r>
        <w:t>1.Общи положения</w:t>
      </w:r>
    </w:p>
    <w:p w14:paraId="07599461" w14:textId="77777777" w:rsidR="0002428B" w:rsidRDefault="0002428B" w:rsidP="0002428B">
      <w:r>
        <w:t>Финансовият отчет е изготвен при спазване на принципа на историческата цена,модифициран в определени случай с преоценката на някои активи и пасиви.Финансовият отчет се изготвя в хил.лв.</w:t>
      </w:r>
      <w:r w:rsidR="009A5232">
        <w:t>Партията представя сравнителна информация в този финансов отчет за една предходна година.</w:t>
      </w:r>
      <w:r w:rsidR="00CC2892">
        <w:t>Данните,посочени във финансовите отчети са сравними и разбираеми.Същите са обект на поясняване в пояснителните приложения към настоящия финансов отчет.</w:t>
      </w:r>
    </w:p>
    <w:p w14:paraId="129DFE52" w14:textId="77777777" w:rsidR="00CC2892" w:rsidRDefault="00CC2892" w:rsidP="0002428B">
      <w:r>
        <w:t>1.1.Приходи и разходи признаване</w:t>
      </w:r>
    </w:p>
    <w:p w14:paraId="5232424A" w14:textId="77777777" w:rsidR="00CC2892" w:rsidRDefault="00CC2892" w:rsidP="0002428B">
      <w:r>
        <w:t>Приходите и разходите за дейността се начисляват в момента на тяхното възникване,независимо от паричните постъпления и плащания.Отчитането и признаването на приходите и разходите се извършва при спазване на изискването за причинна и следствена връзка между тях.</w:t>
      </w:r>
    </w:p>
    <w:p w14:paraId="6D25FB0E" w14:textId="77777777" w:rsidR="00CC2892" w:rsidRDefault="00CC2892" w:rsidP="0002428B">
      <w:r>
        <w:t>Даренията,които не са обвързани  с условия,и членския внос се признават като текущ приход за периода.</w:t>
      </w:r>
    </w:p>
    <w:p w14:paraId="651D30AF" w14:textId="77777777" w:rsidR="00CC2892" w:rsidRDefault="00CC2892" w:rsidP="0002428B">
      <w:r>
        <w:t>Даренията,които са обвързани с определени условия,се отчитат като финансиране по реда на СС 20-Отчитане на правителствени дарения и оповестяване на правителствена помощ.</w:t>
      </w:r>
    </w:p>
    <w:p w14:paraId="2BE1994B" w14:textId="77777777" w:rsidR="00CC2892" w:rsidRDefault="00CC2892" w:rsidP="0002428B">
      <w:r>
        <w:t>1.2.1.Приходи от регламентирана дейност на партията съобразно целите могат да бъдат:</w:t>
      </w:r>
    </w:p>
    <w:p w14:paraId="08C2A56C" w14:textId="67131D17" w:rsidR="00CC2892" w:rsidRDefault="00CC2892" w:rsidP="0002428B">
      <w:r>
        <w:t>1.Приходи от дарения-</w:t>
      </w:r>
      <w:r w:rsidR="002D7B07">
        <w:t>през 20</w:t>
      </w:r>
      <w:r w:rsidR="00E91F35">
        <w:t>2</w:t>
      </w:r>
      <w:r w:rsidR="00197170">
        <w:t>4</w:t>
      </w:r>
      <w:r w:rsidR="006D4AF7">
        <w:t xml:space="preserve">г </w:t>
      </w:r>
      <w:r w:rsidR="00FC7599" w:rsidRPr="00942C0A">
        <w:t xml:space="preserve"> </w:t>
      </w:r>
      <w:r w:rsidR="00197170">
        <w:t>не са получени такива приходи.</w:t>
      </w:r>
    </w:p>
    <w:p w14:paraId="2E50C52D" w14:textId="0AA11A98" w:rsidR="006D4AF7" w:rsidRDefault="006D4AF7" w:rsidP="0002428B">
      <w:r>
        <w:t>2.Пр</w:t>
      </w:r>
      <w:r w:rsidR="002D7B07">
        <w:t>иходи от членски внос- през 20</w:t>
      </w:r>
      <w:r w:rsidR="00E91F35">
        <w:t>2</w:t>
      </w:r>
      <w:r w:rsidR="00197170">
        <w:t>4</w:t>
      </w:r>
      <w:r>
        <w:t>г.</w:t>
      </w:r>
      <w:r w:rsidR="009D0047">
        <w:t xml:space="preserve"> </w:t>
      </w:r>
      <w:r w:rsidR="00B62B11" w:rsidRPr="00B62B11">
        <w:t>не са получавани приходи о</w:t>
      </w:r>
      <w:r w:rsidR="00B62B11">
        <w:t>т членски внос</w:t>
      </w:r>
      <w:r>
        <w:t>.</w:t>
      </w:r>
    </w:p>
    <w:p w14:paraId="6BA917E0" w14:textId="37EE961D" w:rsidR="006D4AF7" w:rsidRDefault="006D4AF7" w:rsidP="0002428B">
      <w:r>
        <w:lastRenderedPageBreak/>
        <w:t>3.</w:t>
      </w:r>
      <w:r w:rsidR="00D02B26">
        <w:t>Средства за медийни пакети ,предоставени по реда на чл.178 от Изборния Кодекс</w:t>
      </w:r>
      <w:r w:rsidR="00221DF8">
        <w:t xml:space="preserve"> </w:t>
      </w:r>
      <w:r w:rsidR="00197170">
        <w:t>-</w:t>
      </w:r>
      <w:r w:rsidR="007B403E">
        <w:t>няма получени</w:t>
      </w:r>
      <w:r w:rsidR="00197170">
        <w:t>.</w:t>
      </w:r>
      <w:r>
        <w:t>Оперативните разходи се признават в Отчета за приходите и разходите в момента на ползване на услугата или към датата на тяхното възникване.Приходи и разходи за лихви се отчитат на принципа на начислението.</w:t>
      </w:r>
    </w:p>
    <w:p w14:paraId="5105E5FC" w14:textId="77777777" w:rsidR="006D4AF7" w:rsidRDefault="00AA349A" w:rsidP="0002428B">
      <w:r>
        <w:t>1.2</w:t>
      </w:r>
      <w:r w:rsidR="006D4AF7">
        <w:t>.Нематериални дълготрайни активи</w:t>
      </w:r>
    </w:p>
    <w:p w14:paraId="6A54C6E4" w14:textId="77777777" w:rsidR="006D4AF7" w:rsidRDefault="006D4AF7" w:rsidP="0002428B">
      <w:r>
        <w:t>НДА се оценяват първоначално по себестойност.В случаите на самостоятелно придобиване тя е равна на покупната цена,както и всички платени мита,невъзстановими данъци и направени преки разходи за подготовка на актива за използването му по предназначение.Избраният праг на същественост за нематериалните дълготрайни активи е в размер на 700 лева-данъчно признатия стойностен праг.</w:t>
      </w:r>
    </w:p>
    <w:p w14:paraId="515F0A92" w14:textId="77777777" w:rsidR="006D4AF7" w:rsidRDefault="00AA349A" w:rsidP="0002428B">
      <w:r>
        <w:t>1.3</w:t>
      </w:r>
      <w:r w:rsidR="006D4AF7">
        <w:t>.Материални дълготрайни активи</w:t>
      </w:r>
    </w:p>
    <w:p w14:paraId="4625528A" w14:textId="77777777" w:rsidR="006D4AF7" w:rsidRDefault="006D4AF7" w:rsidP="0002428B">
      <w:r>
        <w:t>Имотите,машините</w:t>
      </w:r>
      <w:r w:rsidR="00A63686">
        <w:t>,съраженията и оборудването се оценяват първоначално по себестойност,включваща цената на придобиване,както и всички разходи за привеждането на актива в работно състояние.Избраният праг на същественост на МДА е 700 лева-данъчно признатия стойностен праг.</w:t>
      </w:r>
    </w:p>
    <w:p w14:paraId="20DC4742" w14:textId="77777777" w:rsidR="00A63686" w:rsidRDefault="00AA349A" w:rsidP="0002428B">
      <w:r>
        <w:t>1.4</w:t>
      </w:r>
      <w:r w:rsidR="00A63686">
        <w:t>.Обезценка на активите на партията</w:t>
      </w:r>
    </w:p>
    <w:p w14:paraId="3DA6819F" w14:textId="77777777" w:rsidR="00A63686" w:rsidRDefault="00A63686" w:rsidP="0002428B">
      <w:r>
        <w:t>Балансовата стойност на активите на Партията се преразглежда към датата на изготвяне на баланса с цел да се определи дали има индикации,че стойността на даден актив е обезценена.При определяне на необходимостта от обезценка на активите партията прилага принцципа на същественост.</w:t>
      </w:r>
    </w:p>
    <w:p w14:paraId="37C79804" w14:textId="77777777" w:rsidR="00A63686" w:rsidRDefault="00AA349A" w:rsidP="0002428B">
      <w:r>
        <w:t>1.5</w:t>
      </w:r>
      <w:r w:rsidR="00A63686">
        <w:t>.Финансови активи</w:t>
      </w:r>
    </w:p>
    <w:p w14:paraId="7F1F9077" w14:textId="77777777" w:rsidR="00A63686" w:rsidRDefault="00A63686" w:rsidP="0002428B">
      <w:r>
        <w:t xml:space="preserve">Финансовите активи включват паричните средства,заеми и вземания,финансови активи отчитани по справедлива стойност като печалба или загуба,инвестиции държани до падеж и финансови активи обявени за </w:t>
      </w:r>
      <w:r w:rsidR="003507D5">
        <w:t>прода</w:t>
      </w:r>
      <w:r>
        <w:t>жба.</w:t>
      </w:r>
    </w:p>
    <w:p w14:paraId="78F61C37" w14:textId="77777777" w:rsidR="00A63686" w:rsidRDefault="00AA349A" w:rsidP="0002428B">
      <w:r>
        <w:t>1.6</w:t>
      </w:r>
      <w:r w:rsidR="00A63686">
        <w:t>.Материални запаси</w:t>
      </w:r>
    </w:p>
    <w:p w14:paraId="14A554E8" w14:textId="77777777" w:rsidR="00A63686" w:rsidRDefault="00A63686" w:rsidP="0002428B">
      <w:r>
        <w:t>МЗ включват материали,незавършено производство и стоки.Партията не разполага с такъв вид МЗ.</w:t>
      </w:r>
    </w:p>
    <w:p w14:paraId="25B7038D" w14:textId="77777777" w:rsidR="00A63686" w:rsidRDefault="00AA349A" w:rsidP="0002428B">
      <w:r>
        <w:t>1.7</w:t>
      </w:r>
      <w:r w:rsidR="00A63686">
        <w:t>.Данъци върху дохода</w:t>
      </w:r>
    </w:p>
    <w:p w14:paraId="791005B2" w14:textId="77777777" w:rsidR="00A63686" w:rsidRDefault="00A63686" w:rsidP="0002428B">
      <w:r>
        <w:t>Текущите данъчни активи или пасиви представляват тези задължения или вземания от бюджета,които се отнасят за текущия период и които не са платени към датата на баланса.Те са начислени в съответствие с приложимата данъчна ставка и данъчни правила за облагане на дохода за периода,който се отнасят,на база на облагаемия финансов р</w:t>
      </w:r>
      <w:r w:rsidR="003507D5">
        <w:t>езултат за периода.Всички промени в данъчните активи или пасиви са признати като елемент от разходите за данъци в Отчета за приходи и разходи.</w:t>
      </w:r>
    </w:p>
    <w:p w14:paraId="76B776D2" w14:textId="77777777" w:rsidR="003507D5" w:rsidRDefault="00AA349A" w:rsidP="0002428B">
      <w:r>
        <w:t>1.8</w:t>
      </w:r>
      <w:r w:rsidR="003507D5">
        <w:t>.Пари и парични еквиваленти.</w:t>
      </w:r>
    </w:p>
    <w:p w14:paraId="77564B8C" w14:textId="77777777" w:rsidR="003507D5" w:rsidRDefault="003507D5" w:rsidP="0002428B">
      <w:r>
        <w:lastRenderedPageBreak/>
        <w:t>Партията отчита като пари и парични средства наличните пари в брой,парични средства по банкови сметкови,депозити,краткосрочни и високоликвидни инвестиции,които са лесно обръщаеми в паричен еквивалент и съдържат незначителен риск от промяна в стойността си.Отчета за паричните потоци за периода е изготвен по прекия метод,съгласно изискванията на СС7.</w:t>
      </w:r>
    </w:p>
    <w:p w14:paraId="449D4467" w14:textId="77777777" w:rsidR="00E35AB9" w:rsidRDefault="00AA349A" w:rsidP="0002428B">
      <w:r>
        <w:t>1.9</w:t>
      </w:r>
      <w:r w:rsidR="00E35AB9">
        <w:t>.Капитал</w:t>
      </w:r>
    </w:p>
    <w:p w14:paraId="6055F7B6" w14:textId="77777777" w:rsidR="00E35AB9" w:rsidRDefault="00E35AB9" w:rsidP="0002428B">
      <w:r>
        <w:t>В други резерви от пасива на баланса се записва сумата на резултата от нестопанска дейност,отразена в отчета за приходите и разходите.Финнсовият резултат от стопанска дейност включва текущия за периода финансов резултат определен от Отчета за приходи и разходи и натрупаните печалби и непокрити загуби.</w:t>
      </w:r>
    </w:p>
    <w:p w14:paraId="5D0CE838" w14:textId="77777777" w:rsidR="00E35AB9" w:rsidRDefault="00AA349A" w:rsidP="0002428B">
      <w:r>
        <w:t>1.10</w:t>
      </w:r>
      <w:r w:rsidR="00E35AB9">
        <w:t>.Пенсионни и други задължения към персонала</w:t>
      </w:r>
    </w:p>
    <w:p w14:paraId="533583C9" w14:textId="77777777" w:rsidR="00E35AB9" w:rsidRDefault="005B653B" w:rsidP="0002428B">
      <w:r>
        <w:t xml:space="preserve">Планове за дефинирани вноски-Правителството на България </w:t>
      </w:r>
      <w:r w:rsidR="00633D18">
        <w:t>носи отговорността за осигуряването на пенсии по планове за дефинирани вноски.Разходите по ангажимента на партията да провежда вноски по плановете за дефинирани вноски се признават в отчета за приходите и разходите при тяхното възникване.</w:t>
      </w:r>
    </w:p>
    <w:p w14:paraId="470D8EE2" w14:textId="77777777" w:rsidR="00633D18" w:rsidRDefault="00AA349A" w:rsidP="0002428B">
      <w:r>
        <w:t>1.11</w:t>
      </w:r>
      <w:r w:rsidR="00633D18">
        <w:t>.Финансови пасиви</w:t>
      </w:r>
    </w:p>
    <w:p w14:paraId="6E2F5E46" w14:textId="77777777" w:rsidR="00633D18" w:rsidRDefault="00633D18" w:rsidP="0002428B">
      <w:r>
        <w:t>Финансовите пасиви се оценяват :</w:t>
      </w:r>
    </w:p>
    <w:p w14:paraId="2A408C08" w14:textId="77777777" w:rsidR="00633D18" w:rsidRDefault="00633D18" w:rsidP="0002428B">
      <w:r>
        <w:t>По амортизируема стойност с използването метода на ефективния лихвен плоцент-финансовите пасиви,класифицирани като държани до настъпване на падеж финансови пасиви,класифицираникато възникнали първоначално в партията.</w:t>
      </w:r>
    </w:p>
    <w:p w14:paraId="0948D844" w14:textId="77777777" w:rsidR="00633D18" w:rsidRDefault="00AA349A" w:rsidP="0002428B">
      <w:r>
        <w:t>1.12</w:t>
      </w:r>
      <w:r w:rsidR="00633D18">
        <w:t>.Други провизии,условни активи и условни пасиви</w:t>
      </w:r>
    </w:p>
    <w:p w14:paraId="4A9D5583" w14:textId="77777777" w:rsidR="00633D18" w:rsidRDefault="00633D18" w:rsidP="0002428B">
      <w:r>
        <w:t>Провизиите представляващи текущи задължения,произтичащи от минали събития,уреждането на което се очаква да породи необходимост от изходящ паричен поток ресурси,се признават като задължения.Провизиите се признават когато са изпълнени следните условия:</w:t>
      </w:r>
    </w:p>
    <w:p w14:paraId="10E64DE5" w14:textId="77777777" w:rsidR="00633D18" w:rsidRDefault="00633D18" w:rsidP="0002428B">
      <w:r>
        <w:t>-партията има сегашно задължение в резултат от минали събития</w:t>
      </w:r>
    </w:p>
    <w:p w14:paraId="6E4712B8" w14:textId="77777777" w:rsidR="00633D18" w:rsidRDefault="00633D18" w:rsidP="0002428B">
      <w:r>
        <w:t>-има вероятност за погасяване на задължението да бъде необходим поток ресурси за да бъде уредено задължението</w:t>
      </w:r>
    </w:p>
    <w:p w14:paraId="37A61674" w14:textId="77777777" w:rsidR="00633D18" w:rsidRDefault="00633D18" w:rsidP="0002428B">
      <w:r>
        <w:t>-може да бъде направена надежна оценка на сумата на задължението</w:t>
      </w:r>
    </w:p>
    <w:p w14:paraId="79B8327C" w14:textId="647AB393" w:rsidR="00633D18" w:rsidRDefault="00633D18" w:rsidP="0002428B">
      <w:r>
        <w:t>Провизиите се преразглеждат към всяка балансова дата и стойността им се коригира,така че да отрази най-добрата приблизителна оценка към датата на баланса</w:t>
      </w:r>
      <w:r w:rsidR="00AA349A">
        <w:t>.Ако вече не е вероятно че ще е необходим изходящ паричен поток ресурс за уреждане на задължението,то провизията следва да се отпише.</w:t>
      </w:r>
    </w:p>
    <w:p w14:paraId="52480922" w14:textId="402EFFF5" w:rsidR="00125F61" w:rsidRDefault="00125F61" w:rsidP="0002428B">
      <w:r>
        <w:t>Индивидуалният сметкоплан на Политическа партия БЪЛГАРСКА СОЦИАЛДЕМОКРАЦИЯ-ЕВРОЛЕВИЦА се състои от следните счетоводни сметки:</w:t>
      </w:r>
    </w:p>
    <w:p w14:paraId="0E1624A0" w14:textId="77777777" w:rsidR="00125F61" w:rsidRDefault="00125F61" w:rsidP="00125F61">
      <w:r>
        <w:t>105</w:t>
      </w:r>
      <w:r>
        <w:tab/>
        <w:t>Група 10 Капитал</w:t>
      </w:r>
    </w:p>
    <w:p w14:paraId="0287B4A4" w14:textId="77777777" w:rsidR="00125F61" w:rsidRDefault="00125F61" w:rsidP="00125F61">
      <w:r>
        <w:lastRenderedPageBreak/>
        <w:t>117</w:t>
      </w:r>
      <w:r>
        <w:tab/>
        <w:t>Група 11 Капиталови резерви</w:t>
      </w:r>
    </w:p>
    <w:p w14:paraId="2B29B8FE" w14:textId="77777777" w:rsidR="00125F61" w:rsidRDefault="00125F61" w:rsidP="00125F61">
      <w:r>
        <w:t>125</w:t>
      </w:r>
      <w:r>
        <w:tab/>
        <w:t>Резултат при дейност с нестопанска цел</w:t>
      </w:r>
    </w:p>
    <w:p w14:paraId="7AAAB1B4" w14:textId="77777777" w:rsidR="00125F61" w:rsidRDefault="00125F61" w:rsidP="00125F61">
      <w:r>
        <w:t>204</w:t>
      </w:r>
      <w:r>
        <w:tab/>
        <w:t>Машини и оборудване</w:t>
      </w:r>
    </w:p>
    <w:p w14:paraId="01703789" w14:textId="77777777" w:rsidR="00125F61" w:rsidRDefault="00125F61" w:rsidP="00125F61">
      <w:r>
        <w:t>206</w:t>
      </w:r>
      <w:r>
        <w:tab/>
        <w:t>Офис обзавеждане</w:t>
      </w:r>
    </w:p>
    <w:p w14:paraId="490F4109" w14:textId="77777777" w:rsidR="00125F61" w:rsidRDefault="00125F61" w:rsidP="00125F61">
      <w:r>
        <w:t>401</w:t>
      </w:r>
      <w:r>
        <w:tab/>
        <w:t>Доставчици</w:t>
      </w:r>
    </w:p>
    <w:p w14:paraId="693ECDEF" w14:textId="77777777" w:rsidR="00125F61" w:rsidRDefault="00125F61" w:rsidP="00125F61">
      <w:r>
        <w:t>402</w:t>
      </w:r>
      <w:r>
        <w:tab/>
        <w:t>Доставчици по аванси</w:t>
      </w:r>
    </w:p>
    <w:p w14:paraId="296F430F" w14:textId="77777777" w:rsidR="00125F61" w:rsidRDefault="00125F61" w:rsidP="00125F61">
      <w:r>
        <w:t>421</w:t>
      </w:r>
      <w:r>
        <w:tab/>
        <w:t>Персонал</w:t>
      </w:r>
    </w:p>
    <w:p w14:paraId="2C6C6C3E" w14:textId="77777777" w:rsidR="00125F61" w:rsidRDefault="00125F61" w:rsidP="00125F61">
      <w:r>
        <w:t>422</w:t>
      </w:r>
      <w:r>
        <w:tab/>
        <w:t>Подотчетни лица</w:t>
      </w:r>
    </w:p>
    <w:p w14:paraId="56815F8A" w14:textId="77777777" w:rsidR="00125F61" w:rsidRDefault="00125F61" w:rsidP="00125F61">
      <w:r>
        <w:t>454</w:t>
      </w:r>
      <w:r>
        <w:tab/>
        <w:t>Разчети за данъци върху доходи на физически лица</w:t>
      </w:r>
    </w:p>
    <w:p w14:paraId="3C3B02E1" w14:textId="77777777" w:rsidR="00125F61" w:rsidRDefault="00125F61" w:rsidP="00125F61">
      <w:r>
        <w:t>455</w:t>
      </w:r>
      <w:r>
        <w:tab/>
        <w:t>Разчети с министерства</w:t>
      </w:r>
    </w:p>
    <w:p w14:paraId="3EEA5219" w14:textId="77777777" w:rsidR="00125F61" w:rsidRDefault="00125F61" w:rsidP="00125F61">
      <w:r>
        <w:t>461/1</w:t>
      </w:r>
      <w:r>
        <w:tab/>
        <w:t>доо и тзпб</w:t>
      </w:r>
    </w:p>
    <w:p w14:paraId="3E5C5330" w14:textId="77777777" w:rsidR="00125F61" w:rsidRDefault="00125F61" w:rsidP="00125F61">
      <w:r>
        <w:t>461/2</w:t>
      </w:r>
      <w:r>
        <w:tab/>
        <w:t>дзпо</w:t>
      </w:r>
    </w:p>
    <w:p w14:paraId="76F02490" w14:textId="77777777" w:rsidR="00125F61" w:rsidRDefault="00125F61" w:rsidP="00125F61">
      <w:r>
        <w:t>463</w:t>
      </w:r>
      <w:r>
        <w:tab/>
        <w:t>Разчети за здравно осигуряване</w:t>
      </w:r>
    </w:p>
    <w:p w14:paraId="75B79721" w14:textId="77777777" w:rsidR="00125F61" w:rsidRDefault="00125F61" w:rsidP="00125F61">
      <w:r>
        <w:t>492</w:t>
      </w:r>
      <w:r>
        <w:tab/>
        <w:t>Разчети за гаранции</w:t>
      </w:r>
    </w:p>
    <w:p w14:paraId="1F2DBFB5" w14:textId="77777777" w:rsidR="00125F61" w:rsidRDefault="00125F61" w:rsidP="00125F61">
      <w:r>
        <w:t>501</w:t>
      </w:r>
      <w:r>
        <w:tab/>
        <w:t>Каса в левове</w:t>
      </w:r>
    </w:p>
    <w:p w14:paraId="392039D4" w14:textId="720D2236" w:rsidR="00125F61" w:rsidRDefault="00125F61" w:rsidP="00125F61">
      <w:r>
        <w:t>602/</w:t>
      </w:r>
      <w:r w:rsidR="00197170">
        <w:t>4</w:t>
      </w:r>
      <w:r>
        <w:tab/>
      </w:r>
      <w:r w:rsidR="00197170">
        <w:t>разходи за медийни пакети по реда на чл.178 от Изборния кодекс</w:t>
      </w:r>
    </w:p>
    <w:p w14:paraId="245740E6" w14:textId="77777777" w:rsidR="00125F61" w:rsidRDefault="00125F61" w:rsidP="00125F61">
      <w:r>
        <w:t>611</w:t>
      </w:r>
      <w:r>
        <w:tab/>
        <w:t>Разходи за регламентирана /основна/ дейност</w:t>
      </w:r>
    </w:p>
    <w:p w14:paraId="42618AF3" w14:textId="77777777" w:rsidR="00125F61" w:rsidRDefault="00125F61" w:rsidP="00125F61">
      <w:r>
        <w:t>651</w:t>
      </w:r>
      <w:r>
        <w:tab/>
        <w:t>Нефинансови разходи за бъдещи периоди</w:t>
      </w:r>
    </w:p>
    <w:p w14:paraId="2A75B0CA" w14:textId="77777777" w:rsidR="00AA349A" w:rsidRDefault="00AA349A" w:rsidP="0002428B"/>
    <w:p w14:paraId="000C0509" w14:textId="77777777" w:rsidR="00AA349A" w:rsidRDefault="00AA349A" w:rsidP="0002428B"/>
    <w:p w14:paraId="6829E0F7" w14:textId="77777777" w:rsidR="00AA349A" w:rsidRDefault="00AA349A" w:rsidP="0002428B">
      <w:r>
        <w:t>Изготвил................................                                                                      Утвърдил....................................</w:t>
      </w:r>
    </w:p>
    <w:p w14:paraId="29A85480" w14:textId="77777777" w:rsidR="00633D18" w:rsidRDefault="00633D18" w:rsidP="0002428B"/>
    <w:p w14:paraId="39BE81C6" w14:textId="77777777" w:rsidR="00A63686" w:rsidRPr="0002428B" w:rsidRDefault="00A63686" w:rsidP="0002428B"/>
    <w:sectPr w:rsidR="00A63686" w:rsidRPr="00024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28B"/>
    <w:rsid w:val="0002428B"/>
    <w:rsid w:val="000B3FBA"/>
    <w:rsid w:val="00125F61"/>
    <w:rsid w:val="00197170"/>
    <w:rsid w:val="00221DF8"/>
    <w:rsid w:val="002D7B07"/>
    <w:rsid w:val="00320E4B"/>
    <w:rsid w:val="003507D5"/>
    <w:rsid w:val="005A55E6"/>
    <w:rsid w:val="005B653B"/>
    <w:rsid w:val="00633D18"/>
    <w:rsid w:val="006506DE"/>
    <w:rsid w:val="006D4AF7"/>
    <w:rsid w:val="007B403E"/>
    <w:rsid w:val="008B2166"/>
    <w:rsid w:val="00942C0A"/>
    <w:rsid w:val="009A5232"/>
    <w:rsid w:val="009D0047"/>
    <w:rsid w:val="00A63686"/>
    <w:rsid w:val="00AA349A"/>
    <w:rsid w:val="00B02ECC"/>
    <w:rsid w:val="00B20AA7"/>
    <w:rsid w:val="00B3130A"/>
    <w:rsid w:val="00B62B11"/>
    <w:rsid w:val="00CC2892"/>
    <w:rsid w:val="00CC3EAF"/>
    <w:rsid w:val="00D02B26"/>
    <w:rsid w:val="00E35AB9"/>
    <w:rsid w:val="00E54BB5"/>
    <w:rsid w:val="00E91F35"/>
    <w:rsid w:val="00F3661A"/>
    <w:rsid w:val="00FC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DA59A"/>
  <w15:docId w15:val="{BF745EF6-C0AB-4DC7-8481-3C701B971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3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81CCF-2767-43EE-9E04-99934605E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1039</Words>
  <Characters>5923</Characters>
  <Application>Microsoft Office Word</Application>
  <DocSecurity>0</DocSecurity>
  <Lines>49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DianaIlieva</dc:creator>
  <cp:lastModifiedBy>Dimitar Mitev</cp:lastModifiedBy>
  <cp:revision>5</cp:revision>
  <cp:lastPrinted>2018-03-17T07:57:00Z</cp:lastPrinted>
  <dcterms:created xsi:type="dcterms:W3CDTF">2024-03-25T11:33:00Z</dcterms:created>
  <dcterms:modified xsi:type="dcterms:W3CDTF">2025-03-25T14:24:00Z</dcterms:modified>
</cp:coreProperties>
</file>